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BF3" w:rsidRPr="0037654F" w:rsidRDefault="00553BF3" w:rsidP="00553BF3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FORMULARZ CENOWY/</w:t>
      </w:r>
      <w:r w:rsidRPr="0037654F">
        <w:rPr>
          <w:rFonts w:ascii="Times New Roman" w:hAnsi="Times New Roman" w:cs="Times New Roman"/>
          <w:b/>
          <w:sz w:val="21"/>
          <w:szCs w:val="21"/>
        </w:rPr>
        <w:t>OPIS PRZEDMIOTU ZAMÓWIENIA</w:t>
      </w:r>
    </w:p>
    <w:p w:rsidR="0017624E" w:rsidRPr="0037654F" w:rsidRDefault="00A9097C" w:rsidP="0017624E">
      <w:pPr>
        <w:spacing w:after="120"/>
        <w:rPr>
          <w:rFonts w:ascii="Times New Roman" w:hAnsi="Times New Roman" w:cs="Times New Roman"/>
          <w:b/>
          <w:sz w:val="21"/>
          <w:szCs w:val="21"/>
        </w:rPr>
      </w:pPr>
      <w:r w:rsidRPr="0037654F">
        <w:rPr>
          <w:rFonts w:ascii="Times New Roman" w:hAnsi="Times New Roman" w:cs="Times New Roman"/>
          <w:b/>
          <w:sz w:val="21"/>
          <w:szCs w:val="21"/>
        </w:rPr>
        <w:t>Część</w:t>
      </w:r>
      <w:r w:rsidR="00CD6092">
        <w:rPr>
          <w:rFonts w:ascii="Times New Roman" w:hAnsi="Times New Roman" w:cs="Times New Roman"/>
          <w:b/>
          <w:sz w:val="21"/>
          <w:szCs w:val="21"/>
        </w:rPr>
        <w:t xml:space="preserve"> nr 3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554"/>
        <w:gridCol w:w="3508"/>
        <w:gridCol w:w="619"/>
        <w:gridCol w:w="741"/>
        <w:gridCol w:w="1707"/>
        <w:gridCol w:w="1694"/>
        <w:gridCol w:w="911"/>
        <w:gridCol w:w="1771"/>
        <w:gridCol w:w="1411"/>
        <w:gridCol w:w="2394"/>
      </w:tblGrid>
      <w:tr w:rsidR="0075398B" w:rsidRPr="0037654F" w:rsidTr="00FD6FB5">
        <w:tc>
          <w:tcPr>
            <w:tcW w:w="554" w:type="dxa"/>
            <w:shd w:val="clear" w:color="auto" w:fill="D0CECE" w:themeFill="background2" w:themeFillShade="E6"/>
          </w:tcPr>
          <w:p w:rsidR="001566CE" w:rsidRPr="0037654F" w:rsidRDefault="001566CE" w:rsidP="00AF1BD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Lp.</w:t>
            </w:r>
          </w:p>
        </w:tc>
        <w:tc>
          <w:tcPr>
            <w:tcW w:w="3508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Przedmiot zamówienia</w:t>
            </w:r>
            <w:r w:rsidR="001B66F4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w</w:t>
            </w:r>
            <w:r w:rsidR="005E12A6" w:rsidRPr="0037654F">
              <w:rPr>
                <w:rFonts w:ascii="Times New Roman" w:hAnsi="Times New Roman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J.m.</w:t>
            </w:r>
          </w:p>
        </w:tc>
        <w:tc>
          <w:tcPr>
            <w:tcW w:w="741" w:type="dxa"/>
            <w:shd w:val="clear" w:color="auto" w:fill="D0CECE" w:themeFill="background2" w:themeFillShade="E6"/>
          </w:tcPr>
          <w:p w:rsidR="001566CE" w:rsidRPr="0037654F" w:rsidRDefault="00F52C63" w:rsidP="00F52C63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Ilość</w:t>
            </w:r>
          </w:p>
        </w:tc>
        <w:tc>
          <w:tcPr>
            <w:tcW w:w="1707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Cena jednostkowa NETTO w PLN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>za j.m. z kol. 3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694" w:type="dxa"/>
            <w:shd w:val="clear" w:color="auto" w:fill="D0CECE" w:themeFill="background2" w:themeFillShade="E6"/>
          </w:tcPr>
          <w:p w:rsidR="001566CE" w:rsidRPr="0037654F" w:rsidRDefault="00842DBD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NETTO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1566CE" w:rsidRPr="0037654F">
              <w:rPr>
                <w:rFonts w:ascii="Times New Roman" w:hAnsi="Times New Roman" w:cs="Times New Roman"/>
                <w:sz w:val="21"/>
                <w:szCs w:val="21"/>
              </w:rPr>
              <w:t>w 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11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Stawka % VAT</w:t>
            </w:r>
          </w:p>
        </w:tc>
        <w:tc>
          <w:tcPr>
            <w:tcW w:w="1771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 BRUTTO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w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411" w:type="dxa"/>
            <w:shd w:val="clear" w:color="auto" w:fill="D0CECE" w:themeFill="background2" w:themeFillShade="E6"/>
          </w:tcPr>
          <w:p w:rsidR="001566CE" w:rsidRPr="0037654F" w:rsidRDefault="001566CE" w:rsidP="000E512A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Producent</w:t>
            </w:r>
          </w:p>
        </w:tc>
        <w:tc>
          <w:tcPr>
            <w:tcW w:w="2394" w:type="dxa"/>
            <w:shd w:val="clear" w:color="auto" w:fill="D0CECE" w:themeFill="background2" w:themeFillShade="E6"/>
          </w:tcPr>
          <w:p w:rsidR="001566CE" w:rsidRPr="0037654F" w:rsidRDefault="00E40F28" w:rsidP="009D6B9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Nazwa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handlowa</w:t>
            </w:r>
            <w:r w:rsidR="000F6F9D" w:rsidRPr="0037654F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9707FC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numer katalogowy identyfikując</w:t>
            </w:r>
            <w:r w:rsidR="00D00980" w:rsidRPr="0037654F">
              <w:rPr>
                <w:rFonts w:ascii="Times New Roman" w:hAnsi="Times New Roman" w:cs="Times New Roman"/>
                <w:sz w:val="21"/>
                <w:szCs w:val="21"/>
              </w:rPr>
              <w:t>a/</w:t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y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405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oferowany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produkt</w:t>
            </w:r>
          </w:p>
        </w:tc>
      </w:tr>
      <w:tr w:rsidR="00053C15" w:rsidRPr="0037654F" w:rsidTr="00FD6FB5">
        <w:trPr>
          <w:trHeight w:val="299"/>
        </w:trPr>
        <w:tc>
          <w:tcPr>
            <w:tcW w:w="554" w:type="dxa"/>
            <w:shd w:val="clear" w:color="auto" w:fill="D0CECE" w:themeFill="background2" w:themeFillShade="E6"/>
          </w:tcPr>
          <w:p w:rsidR="00053C15" w:rsidRPr="0037654F" w:rsidRDefault="00053C15" w:rsidP="00AF1BD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0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74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707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694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91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77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41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394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  <w:tr w:rsidR="0075398B" w:rsidRPr="0037654F" w:rsidTr="00FD6FB5">
        <w:tc>
          <w:tcPr>
            <w:tcW w:w="554" w:type="dxa"/>
          </w:tcPr>
          <w:p w:rsidR="001566CE" w:rsidRPr="0037654F" w:rsidRDefault="00AF1BD2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08" w:type="dxa"/>
          </w:tcPr>
          <w:p w:rsidR="000662CF" w:rsidRDefault="000662CF" w:rsidP="000662C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0662CF" w:rsidRDefault="000662CF" w:rsidP="000662C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  <w:u w:val="single"/>
              </w:rPr>
              <w:t>Układy oddechowe karbowane , elastyczne z powłoką antybakteryjną do respiratorów .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              </w:t>
            </w:r>
          </w:p>
          <w:p w:rsidR="001566CE" w:rsidRPr="00093E20" w:rsidRDefault="000662CF" w:rsidP="00EA42CA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 W skład zestawu wchodzą :   2 rury 1,6 m o średnicy 22 mm, złącze proste 22M/22M,ożebrowany na powierzchni wewnętrznej i zewnętrznej kapturek zabezpieczający w rozmiarze 22F z trzema skrzydełkami, oraz zawieszką umożliwiającą fiksację w systemie bezpiecznego odwieszania rur będącym na wyposażeniu Zamawiającego, nierozłączalny łącznik Y z portami 7,6 mm.                                                        Układ mikrobiologicznie czysty, jednorazowego użytku. System montowania rur : niszowo-zatrzaskowy. Układ z zabezpieczeniem antybakteryjnym opartym na działaniu cząstek srebra na aktywność enzymatyczną bakterii.</w:t>
            </w:r>
          </w:p>
        </w:tc>
        <w:tc>
          <w:tcPr>
            <w:tcW w:w="619" w:type="dxa"/>
          </w:tcPr>
          <w:p w:rsidR="001566CE" w:rsidRPr="0037654F" w:rsidRDefault="00EC464A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1566CE" w:rsidRPr="0037654F" w:rsidRDefault="0035322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900</w:t>
            </w:r>
          </w:p>
        </w:tc>
        <w:tc>
          <w:tcPr>
            <w:tcW w:w="1707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694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1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71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1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4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5398B" w:rsidRPr="0037654F" w:rsidTr="00FD6FB5">
        <w:tc>
          <w:tcPr>
            <w:tcW w:w="554" w:type="dxa"/>
          </w:tcPr>
          <w:p w:rsidR="001566CE" w:rsidRPr="0037654F" w:rsidRDefault="00093E20" w:rsidP="00D1218B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508" w:type="dxa"/>
          </w:tcPr>
          <w:p w:rsidR="00093E20" w:rsidRDefault="00093E20" w:rsidP="00093E2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  <w:u w:val="single"/>
              </w:rPr>
            </w:pPr>
          </w:p>
          <w:p w:rsidR="00093E20" w:rsidRDefault="00093E20" w:rsidP="00093E2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  <w:u w:val="single"/>
              </w:rPr>
              <w:t>Układy oddechowe do aparatu do znieczuleń z powłoką antybakteryjną  .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                              W skład zestawu wchodzą : 2 rury 1,6 m o średnicy 22 mm, złącze proste 22M/22M, 2 l. worek, dodatkowa gałąź, ożebrowany na powierzchni wewnętrznej i zewnętrznej kapturek zabezpieczający w rozmiarze 22F z trzema skrzydełkami, oraz zawieszką umożliwiającą fiksację w systemie bezpiecznego odwieszania rur będącym na wyposażeniu Zamawiającego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  <w:u w:val="single"/>
              </w:rPr>
              <w:t>, nierozłączalny łącznik Y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. Układ mikrobiologicznie czysty, jednorazowego użytku. System montowania rur : niszowo-zatrzaskowy.                                                Układ z zabezpieczeniem antybakteryjnym opartym na działaniu cząstek srebra na aktywność enzymatyczną bakterii.</w:t>
            </w:r>
          </w:p>
          <w:p w:rsidR="001566CE" w:rsidRPr="00EC464A" w:rsidRDefault="001566CE" w:rsidP="004427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</w:tcPr>
          <w:p w:rsidR="001566CE" w:rsidRPr="0037654F" w:rsidRDefault="0035322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1566CE" w:rsidRPr="0037654F" w:rsidRDefault="0035322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300</w:t>
            </w:r>
          </w:p>
        </w:tc>
        <w:tc>
          <w:tcPr>
            <w:tcW w:w="1707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94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1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71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1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4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FD6FB5" w:rsidRDefault="00FD6FB5" w:rsidP="00FD6FB5">
      <w:pPr>
        <w:rPr>
          <w:b/>
          <w:iCs/>
        </w:rPr>
      </w:pPr>
    </w:p>
    <w:p w:rsidR="000E0A9F" w:rsidRPr="0037654F" w:rsidRDefault="000E0A9F">
      <w:pPr>
        <w:rPr>
          <w:rFonts w:ascii="Times New Roman" w:hAnsi="Times New Roman" w:cs="Times New Roman"/>
          <w:b/>
          <w:sz w:val="21"/>
          <w:szCs w:val="21"/>
        </w:rPr>
      </w:pPr>
    </w:p>
    <w:p w:rsidR="00411651" w:rsidRPr="00411651" w:rsidRDefault="00411651" w:rsidP="00411651">
      <w:pPr>
        <w:spacing w:after="120"/>
        <w:jc w:val="both"/>
        <w:rPr>
          <w:rFonts w:ascii="Times New Roman" w:hAnsi="Times New Roman" w:cs="Times New Roman"/>
          <w:sz w:val="21"/>
          <w:szCs w:val="21"/>
        </w:rPr>
      </w:pPr>
      <w:r w:rsidRPr="00411651">
        <w:rPr>
          <w:rFonts w:ascii="Times New Roman" w:hAnsi="Times New Roman" w:cs="Times New Roman"/>
          <w:sz w:val="21"/>
          <w:szCs w:val="21"/>
        </w:rPr>
        <w:t xml:space="preserve">………………………….. </w:t>
      </w:r>
    </w:p>
    <w:p w:rsidR="004F4C4C" w:rsidRPr="0037654F" w:rsidRDefault="00411651" w:rsidP="00411651">
      <w:pPr>
        <w:spacing w:after="120"/>
        <w:jc w:val="both"/>
        <w:rPr>
          <w:rFonts w:ascii="Times New Roman" w:hAnsi="Times New Roman" w:cs="Times New Roman"/>
          <w:sz w:val="21"/>
          <w:szCs w:val="21"/>
        </w:rPr>
      </w:pPr>
      <w:r w:rsidRPr="00411651">
        <w:rPr>
          <w:rFonts w:ascii="Times New Roman" w:hAnsi="Times New Roman" w:cs="Times New Roman"/>
          <w:sz w:val="21"/>
          <w:szCs w:val="21"/>
        </w:rPr>
        <w:t>Dokument składany w postaci elektronicznej opatrzonej kwalifikowanym podpisem elektronicznym - podpis osoby upoważnionej  do reprezentacji Wykonawcy</w:t>
      </w:r>
    </w:p>
    <w:sectPr w:rsidR="004F4C4C" w:rsidRPr="0037654F" w:rsidSect="000E0A9F">
      <w:headerReference w:type="default" r:id="rId6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8A1" w:rsidRDefault="007978A1" w:rsidP="00CD6092">
      <w:pPr>
        <w:spacing w:after="0" w:line="240" w:lineRule="auto"/>
      </w:pPr>
      <w:r>
        <w:separator/>
      </w:r>
    </w:p>
  </w:endnote>
  <w:endnote w:type="continuationSeparator" w:id="0">
    <w:p w:rsidR="007978A1" w:rsidRDefault="007978A1" w:rsidP="00CD6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8A1" w:rsidRDefault="007978A1" w:rsidP="00CD6092">
      <w:pPr>
        <w:spacing w:after="0" w:line="240" w:lineRule="auto"/>
      </w:pPr>
      <w:r>
        <w:separator/>
      </w:r>
    </w:p>
  </w:footnote>
  <w:footnote w:type="continuationSeparator" w:id="0">
    <w:p w:rsidR="007978A1" w:rsidRDefault="007978A1" w:rsidP="00CD60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092" w:rsidRDefault="00CD6092">
    <w:pPr>
      <w:pStyle w:val="Nagwek"/>
    </w:pPr>
    <w:r>
      <w:t>Załącznik nr 2.3 do SWZ, PN-72/23/KT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567"/>
    <w:rsid w:val="00040405"/>
    <w:rsid w:val="00053C15"/>
    <w:rsid w:val="000662CF"/>
    <w:rsid w:val="00083443"/>
    <w:rsid w:val="00090282"/>
    <w:rsid w:val="00093E20"/>
    <w:rsid w:val="000A7674"/>
    <w:rsid w:val="000D7EF9"/>
    <w:rsid w:val="000E0A9F"/>
    <w:rsid w:val="000E512A"/>
    <w:rsid w:val="000F2AC2"/>
    <w:rsid w:val="000F6F9D"/>
    <w:rsid w:val="00130F53"/>
    <w:rsid w:val="00140596"/>
    <w:rsid w:val="00140987"/>
    <w:rsid w:val="001479F3"/>
    <w:rsid w:val="001566CE"/>
    <w:rsid w:val="0017624E"/>
    <w:rsid w:val="001B66F4"/>
    <w:rsid w:val="001F5722"/>
    <w:rsid w:val="002145FF"/>
    <w:rsid w:val="00266259"/>
    <w:rsid w:val="002777C4"/>
    <w:rsid w:val="002B7370"/>
    <w:rsid w:val="002C59F5"/>
    <w:rsid w:val="003070F3"/>
    <w:rsid w:val="00353222"/>
    <w:rsid w:val="003552C9"/>
    <w:rsid w:val="00370711"/>
    <w:rsid w:val="0037654F"/>
    <w:rsid w:val="003919A4"/>
    <w:rsid w:val="003A70A7"/>
    <w:rsid w:val="003C1322"/>
    <w:rsid w:val="003E0644"/>
    <w:rsid w:val="003E7469"/>
    <w:rsid w:val="00411651"/>
    <w:rsid w:val="0043711D"/>
    <w:rsid w:val="00440522"/>
    <w:rsid w:val="00442761"/>
    <w:rsid w:val="00476694"/>
    <w:rsid w:val="004F4C4C"/>
    <w:rsid w:val="0052212B"/>
    <w:rsid w:val="00553BF3"/>
    <w:rsid w:val="005710D5"/>
    <w:rsid w:val="005A09E2"/>
    <w:rsid w:val="005C57F8"/>
    <w:rsid w:val="005E12A6"/>
    <w:rsid w:val="005E1537"/>
    <w:rsid w:val="00675441"/>
    <w:rsid w:val="00691B93"/>
    <w:rsid w:val="00693615"/>
    <w:rsid w:val="006F2F28"/>
    <w:rsid w:val="007330A2"/>
    <w:rsid w:val="00747FAC"/>
    <w:rsid w:val="0075398B"/>
    <w:rsid w:val="00782944"/>
    <w:rsid w:val="007978A1"/>
    <w:rsid w:val="00797E76"/>
    <w:rsid w:val="007C616A"/>
    <w:rsid w:val="007D4C42"/>
    <w:rsid w:val="0082095C"/>
    <w:rsid w:val="00842DBD"/>
    <w:rsid w:val="00871752"/>
    <w:rsid w:val="00886B87"/>
    <w:rsid w:val="008D68F3"/>
    <w:rsid w:val="008E6567"/>
    <w:rsid w:val="009707FC"/>
    <w:rsid w:val="009B5739"/>
    <w:rsid w:val="009C357C"/>
    <w:rsid w:val="009D3033"/>
    <w:rsid w:val="009D6B94"/>
    <w:rsid w:val="009E3457"/>
    <w:rsid w:val="00A17BF6"/>
    <w:rsid w:val="00A27FC3"/>
    <w:rsid w:val="00A56DE1"/>
    <w:rsid w:val="00A9097C"/>
    <w:rsid w:val="00AA466E"/>
    <w:rsid w:val="00AA504F"/>
    <w:rsid w:val="00AC2498"/>
    <w:rsid w:val="00AD0CF4"/>
    <w:rsid w:val="00AE527F"/>
    <w:rsid w:val="00AF1BD2"/>
    <w:rsid w:val="00B168A1"/>
    <w:rsid w:val="00B94CA9"/>
    <w:rsid w:val="00BF427F"/>
    <w:rsid w:val="00C000A5"/>
    <w:rsid w:val="00C40627"/>
    <w:rsid w:val="00C52FA0"/>
    <w:rsid w:val="00C624A6"/>
    <w:rsid w:val="00C6423E"/>
    <w:rsid w:val="00CC1C99"/>
    <w:rsid w:val="00CD6092"/>
    <w:rsid w:val="00D00980"/>
    <w:rsid w:val="00D1218B"/>
    <w:rsid w:val="00D60DD2"/>
    <w:rsid w:val="00D70D1D"/>
    <w:rsid w:val="00D73F44"/>
    <w:rsid w:val="00DA1884"/>
    <w:rsid w:val="00DB2F93"/>
    <w:rsid w:val="00DF77E6"/>
    <w:rsid w:val="00E01639"/>
    <w:rsid w:val="00E40F28"/>
    <w:rsid w:val="00E4161F"/>
    <w:rsid w:val="00E54193"/>
    <w:rsid w:val="00E857C3"/>
    <w:rsid w:val="00EA2CED"/>
    <w:rsid w:val="00EA42CA"/>
    <w:rsid w:val="00EC464A"/>
    <w:rsid w:val="00EF13EF"/>
    <w:rsid w:val="00F04965"/>
    <w:rsid w:val="00F230D9"/>
    <w:rsid w:val="00F250B0"/>
    <w:rsid w:val="00F464F9"/>
    <w:rsid w:val="00F52C63"/>
    <w:rsid w:val="00F544C9"/>
    <w:rsid w:val="00FA3034"/>
    <w:rsid w:val="00FA4B6E"/>
    <w:rsid w:val="00FD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26A195-F223-47C4-9A94-20B105B73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16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46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64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6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092"/>
  </w:style>
  <w:style w:type="paragraph" w:styleId="Stopka">
    <w:name w:val="footer"/>
    <w:basedOn w:val="Normalny"/>
    <w:link w:val="StopkaZnak"/>
    <w:uiPriority w:val="99"/>
    <w:unhideWhenUsed/>
    <w:rsid w:val="00CD6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0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9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Han</dc:creator>
  <cp:lastModifiedBy>Krystyna Terech-Worosz</cp:lastModifiedBy>
  <cp:revision>13</cp:revision>
  <cp:lastPrinted>2022-02-11T10:23:00Z</cp:lastPrinted>
  <dcterms:created xsi:type="dcterms:W3CDTF">2022-12-21T12:28:00Z</dcterms:created>
  <dcterms:modified xsi:type="dcterms:W3CDTF">2023-03-07T12:10:00Z</dcterms:modified>
</cp:coreProperties>
</file>